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9EF" w:rsidRDefault="004E0BEF" w:rsidP="008D6222">
      <w:pPr>
        <w:spacing w:after="0" w:line="240" w:lineRule="auto"/>
        <w:jc w:val="center"/>
        <w:rPr>
          <w:rFonts w:ascii="Tahoma" w:hAnsi="Tahoma" w:cs="Tahoma"/>
          <w:b/>
          <w:bCs/>
        </w:rPr>
      </w:pPr>
      <w:bookmarkStart w:id="0" w:name="_GoBack"/>
      <w:r w:rsidRPr="004E0BEF">
        <w:rPr>
          <w:rFonts w:ascii="Tahoma" w:hAnsi="Tahoma" w:cs="Tahoma"/>
          <w:b/>
          <w:bCs/>
        </w:rPr>
        <w:t>„Evropské centrum Alfonse Muchy Ivančice 2022 – projektová dokumentace“</w:t>
      </w:r>
    </w:p>
    <w:p w:rsidR="008D6222" w:rsidRPr="004E0BEF" w:rsidRDefault="008D6222" w:rsidP="008D6222">
      <w:pPr>
        <w:spacing w:after="0" w:line="240" w:lineRule="auto"/>
        <w:jc w:val="center"/>
        <w:rPr>
          <w:rFonts w:ascii="Tahoma" w:hAnsi="Tahoma" w:cs="Tahoma"/>
          <w:b/>
          <w:bCs/>
        </w:rPr>
      </w:pPr>
      <w:r w:rsidRPr="005E7C3F">
        <w:rPr>
          <w:b/>
        </w:rPr>
        <w:t xml:space="preserve">část č. 1 </w:t>
      </w:r>
      <w:r w:rsidRPr="005E7C3F">
        <w:rPr>
          <w:rFonts w:ascii="Times New Roman" w:hAnsi="Times New Roman" w:cs="Times New Roman"/>
          <w:b/>
        </w:rPr>
        <w:t>zpracování projektové dokumentace (zahrnující PR, DSP, SP, DPS, HN a AD)</w:t>
      </w:r>
      <w:bookmarkEnd w:id="0"/>
    </w:p>
    <w:p w:rsidR="004E0BEF" w:rsidRDefault="004E0BEF" w:rsidP="004E0BEF">
      <w:pPr>
        <w:jc w:val="center"/>
        <w:rPr>
          <w:rFonts w:ascii="Tahoma" w:hAnsi="Tahoma" w:cs="Tahoma"/>
          <w:bCs/>
        </w:rPr>
      </w:pPr>
      <w:r w:rsidRPr="004E0BEF">
        <w:rPr>
          <w:rFonts w:ascii="Tahoma" w:hAnsi="Tahoma" w:cs="Tahoma"/>
          <w:bCs/>
        </w:rPr>
        <w:t xml:space="preserve">Tabulka číslo </w:t>
      </w:r>
      <w:r w:rsidR="00765B88">
        <w:rPr>
          <w:rFonts w:ascii="Tahoma" w:hAnsi="Tahoma" w:cs="Tahoma"/>
          <w:bCs/>
        </w:rPr>
        <w:t>4</w:t>
      </w:r>
      <w:r w:rsidRPr="004E0BEF">
        <w:rPr>
          <w:rFonts w:ascii="Tahoma" w:hAnsi="Tahoma" w:cs="Tahoma"/>
          <w:bCs/>
        </w:rPr>
        <w:t xml:space="preserve"> s názvem „</w:t>
      </w:r>
      <w:r w:rsidR="00765B88">
        <w:rPr>
          <w:rFonts w:ascii="Tahoma" w:hAnsi="Tahoma" w:cs="Tahoma"/>
          <w:bCs/>
        </w:rPr>
        <w:t>Realizační tým dodavatele</w:t>
      </w:r>
      <w:r w:rsidRPr="004E0BEF">
        <w:rPr>
          <w:rFonts w:ascii="Tahoma" w:hAnsi="Tahoma" w:cs="Tahoma"/>
          <w:bCs/>
        </w:rPr>
        <w:t>“</w:t>
      </w:r>
    </w:p>
    <w:p w:rsidR="004E0BEF" w:rsidRDefault="00765B88" w:rsidP="004E0BEF">
      <w:pPr>
        <w:jc w:val="center"/>
        <w:rPr>
          <w:rFonts w:ascii="Tahoma" w:hAnsi="Tahoma" w:cs="Tahoma"/>
          <w:bCs/>
          <w:sz w:val="12"/>
          <w:szCs w:val="12"/>
        </w:rPr>
      </w:pPr>
      <w:r>
        <w:rPr>
          <w:rFonts w:ascii="Tahoma" w:hAnsi="Tahoma" w:cs="Tahoma"/>
          <w:bCs/>
          <w:sz w:val="12"/>
          <w:szCs w:val="12"/>
        </w:rPr>
        <w:t>Seznam techniků, které se budou podílet na plnění veřejné zakázky (uvedených v odstavci 5.2.3. s doklady uvedeným v odstavci 5.3.3. POŽADAVKU ZADAVATELE NA KVALIFIKACI)</w:t>
      </w:r>
    </w:p>
    <w:p w:rsidR="004E0BEF" w:rsidRPr="004E0BEF" w:rsidRDefault="004E0BEF" w:rsidP="004E0BEF">
      <w:pPr>
        <w:spacing w:after="0" w:line="240" w:lineRule="auto"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Název nebo obchodní firma účastníka zadávacího řízení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4144"/>
      </w:tblGrid>
      <w:tr w:rsidR="004E0BEF" w:rsidTr="004E0BEF">
        <w:tc>
          <w:tcPr>
            <w:tcW w:w="14144" w:type="dxa"/>
            <w:shd w:val="clear" w:color="auto" w:fill="BFBFBF" w:themeFill="background1" w:themeFillShade="BF"/>
          </w:tcPr>
          <w:p w:rsidR="004E0BEF" w:rsidRDefault="004E0BEF" w:rsidP="004E0BEF">
            <w:pPr>
              <w:jc w:val="center"/>
              <w:rPr>
                <w:rFonts w:ascii="Tahoma" w:hAnsi="Tahoma" w:cs="Tahoma"/>
                <w:bCs/>
                <w:sz w:val="12"/>
                <w:szCs w:val="12"/>
              </w:rPr>
            </w:pPr>
          </w:p>
          <w:p w:rsidR="004E0BEF" w:rsidRDefault="004E0BEF" w:rsidP="007E4881">
            <w:pPr>
              <w:rPr>
                <w:rFonts w:ascii="Tahoma" w:hAnsi="Tahoma" w:cs="Tahoma"/>
                <w:bCs/>
                <w:sz w:val="12"/>
                <w:szCs w:val="12"/>
              </w:rPr>
            </w:pPr>
          </w:p>
          <w:p w:rsidR="004E0BEF" w:rsidRDefault="004E0BEF" w:rsidP="004E0BEF">
            <w:pPr>
              <w:jc w:val="center"/>
              <w:rPr>
                <w:rFonts w:ascii="Tahoma" w:hAnsi="Tahoma" w:cs="Tahoma"/>
                <w:bCs/>
                <w:sz w:val="12"/>
                <w:szCs w:val="12"/>
              </w:rPr>
            </w:pPr>
          </w:p>
        </w:tc>
      </w:tr>
    </w:tbl>
    <w:p w:rsidR="004E0BEF" w:rsidRDefault="004E0BEF" w:rsidP="007E4881">
      <w:pPr>
        <w:spacing w:after="0" w:line="240" w:lineRule="auto"/>
        <w:jc w:val="center"/>
        <w:rPr>
          <w:rFonts w:ascii="Tahoma" w:hAnsi="Tahoma" w:cs="Tahoma"/>
          <w:bCs/>
          <w:sz w:val="12"/>
          <w:szCs w:val="12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95"/>
        <w:gridCol w:w="1840"/>
        <w:gridCol w:w="1559"/>
        <w:gridCol w:w="2126"/>
        <w:gridCol w:w="992"/>
        <w:gridCol w:w="5245"/>
        <w:gridCol w:w="2063"/>
      </w:tblGrid>
      <w:tr w:rsidR="000242C5" w:rsidTr="000242C5">
        <w:trPr>
          <w:trHeight w:val="292"/>
        </w:trPr>
        <w:tc>
          <w:tcPr>
            <w:tcW w:w="395" w:type="dxa"/>
            <w:vMerge w:val="restart"/>
            <w:vAlign w:val="center"/>
          </w:tcPr>
          <w:p w:rsidR="00765B88" w:rsidRPr="000242C5" w:rsidRDefault="00765B88" w:rsidP="000E2C43">
            <w:pPr>
              <w:spacing w:after="200" w:line="276" w:lineRule="auto"/>
              <w:jc w:val="center"/>
              <w:rPr>
                <w:rFonts w:ascii="Tahoma" w:hAnsi="Tahoma" w:cs="Tahoma"/>
                <w:bCs/>
                <w:sz w:val="10"/>
                <w:szCs w:val="10"/>
              </w:rPr>
            </w:pPr>
            <w:r w:rsidRPr="000242C5">
              <w:rPr>
                <w:rFonts w:ascii="Tahoma" w:hAnsi="Tahoma" w:cs="Tahoma"/>
                <w:bCs/>
                <w:sz w:val="10"/>
                <w:szCs w:val="10"/>
              </w:rPr>
              <w:t>Č.</w:t>
            </w:r>
          </w:p>
        </w:tc>
        <w:tc>
          <w:tcPr>
            <w:tcW w:w="1840" w:type="dxa"/>
            <w:vMerge w:val="restart"/>
            <w:vAlign w:val="center"/>
          </w:tcPr>
          <w:p w:rsidR="00765B88" w:rsidRPr="000242C5" w:rsidRDefault="00765B88" w:rsidP="000E2C43">
            <w:pPr>
              <w:spacing w:after="200" w:line="276" w:lineRule="auto"/>
              <w:jc w:val="center"/>
              <w:rPr>
                <w:rFonts w:ascii="Tahoma" w:hAnsi="Tahoma" w:cs="Tahoma"/>
                <w:bCs/>
                <w:sz w:val="10"/>
                <w:szCs w:val="10"/>
              </w:rPr>
            </w:pPr>
            <w:r w:rsidRPr="000242C5">
              <w:rPr>
                <w:rFonts w:ascii="Tahoma" w:hAnsi="Tahoma" w:cs="Tahoma"/>
                <w:bCs/>
                <w:sz w:val="10"/>
                <w:szCs w:val="10"/>
              </w:rPr>
              <w:t>Název pozice</w:t>
            </w:r>
          </w:p>
        </w:tc>
        <w:tc>
          <w:tcPr>
            <w:tcW w:w="1559" w:type="dxa"/>
            <w:vMerge w:val="restart"/>
            <w:vAlign w:val="center"/>
          </w:tcPr>
          <w:p w:rsidR="00765B88" w:rsidRPr="000242C5" w:rsidRDefault="00765B88" w:rsidP="000E2C43">
            <w:pPr>
              <w:spacing w:after="200" w:line="276" w:lineRule="auto"/>
              <w:jc w:val="center"/>
              <w:rPr>
                <w:rFonts w:ascii="Tahoma" w:hAnsi="Tahoma" w:cs="Tahoma"/>
                <w:bCs/>
                <w:sz w:val="10"/>
                <w:szCs w:val="10"/>
              </w:rPr>
            </w:pPr>
            <w:r w:rsidRPr="000242C5">
              <w:rPr>
                <w:rFonts w:ascii="Tahoma" w:hAnsi="Tahoma" w:cs="Tahoma"/>
                <w:bCs/>
                <w:sz w:val="10"/>
                <w:szCs w:val="10"/>
              </w:rPr>
              <w:t>Titul, jméno a příjmení</w:t>
            </w:r>
          </w:p>
        </w:tc>
        <w:tc>
          <w:tcPr>
            <w:tcW w:w="2126" w:type="dxa"/>
            <w:vMerge w:val="restart"/>
            <w:vAlign w:val="center"/>
          </w:tcPr>
          <w:p w:rsidR="00765B88" w:rsidRPr="000242C5" w:rsidRDefault="00765B88" w:rsidP="000E2C43">
            <w:pPr>
              <w:spacing w:after="200" w:line="276" w:lineRule="auto"/>
              <w:jc w:val="center"/>
              <w:rPr>
                <w:rFonts w:ascii="Tahoma" w:hAnsi="Tahoma" w:cs="Tahoma"/>
                <w:bCs/>
                <w:sz w:val="10"/>
                <w:szCs w:val="10"/>
              </w:rPr>
            </w:pPr>
            <w:r w:rsidRPr="000242C5">
              <w:rPr>
                <w:rFonts w:ascii="Tahoma" w:hAnsi="Tahoma" w:cs="Tahoma"/>
                <w:bCs/>
                <w:sz w:val="10"/>
                <w:szCs w:val="10"/>
              </w:rPr>
              <w:t>Druh a číslo dokladu o autorizaci</w:t>
            </w:r>
          </w:p>
        </w:tc>
        <w:tc>
          <w:tcPr>
            <w:tcW w:w="992" w:type="dxa"/>
            <w:vMerge w:val="restart"/>
            <w:vAlign w:val="center"/>
          </w:tcPr>
          <w:p w:rsidR="00765B88" w:rsidRPr="000242C5" w:rsidRDefault="00D060AF" w:rsidP="000E2C43">
            <w:pPr>
              <w:jc w:val="center"/>
              <w:rPr>
                <w:rFonts w:ascii="Tahoma" w:hAnsi="Tahoma" w:cs="Tahoma"/>
                <w:bCs/>
                <w:sz w:val="10"/>
                <w:szCs w:val="10"/>
              </w:rPr>
            </w:pPr>
            <w:r w:rsidRPr="000242C5">
              <w:rPr>
                <w:rFonts w:ascii="Tahoma" w:hAnsi="Tahoma" w:cs="Tahoma"/>
                <w:bCs/>
                <w:sz w:val="10"/>
                <w:szCs w:val="10"/>
              </w:rPr>
              <w:t>Délka odborné praxe v letech</w:t>
            </w:r>
          </w:p>
        </w:tc>
        <w:tc>
          <w:tcPr>
            <w:tcW w:w="5245" w:type="dxa"/>
            <w:tcBorders>
              <w:bottom w:val="nil"/>
            </w:tcBorders>
            <w:vAlign w:val="center"/>
          </w:tcPr>
          <w:p w:rsidR="00D060AF" w:rsidRPr="000242C5" w:rsidRDefault="00D060AF" w:rsidP="00D060AF">
            <w:pPr>
              <w:spacing w:after="200" w:line="276" w:lineRule="auto"/>
              <w:jc w:val="center"/>
              <w:rPr>
                <w:rFonts w:ascii="Tahoma" w:hAnsi="Tahoma" w:cs="Tahoma"/>
                <w:bCs/>
                <w:sz w:val="10"/>
                <w:szCs w:val="10"/>
              </w:rPr>
            </w:pPr>
          </w:p>
          <w:p w:rsidR="00765B88" w:rsidRPr="000242C5" w:rsidRDefault="00D060AF" w:rsidP="00D060AF">
            <w:pPr>
              <w:jc w:val="center"/>
              <w:rPr>
                <w:rFonts w:ascii="Tahoma" w:hAnsi="Tahoma" w:cs="Tahoma"/>
                <w:bCs/>
                <w:sz w:val="10"/>
                <w:szCs w:val="10"/>
              </w:rPr>
            </w:pPr>
            <w:r w:rsidRPr="000242C5">
              <w:rPr>
                <w:rFonts w:ascii="Tahoma" w:hAnsi="Tahoma" w:cs="Tahoma"/>
                <w:bCs/>
                <w:sz w:val="10"/>
                <w:szCs w:val="10"/>
              </w:rPr>
              <w:t>Popis významné služby, kterou prokazuje splnění kvalifikace podle § 79 odst. 2 písm. d) ZZVZ</w:t>
            </w:r>
          </w:p>
        </w:tc>
        <w:tc>
          <w:tcPr>
            <w:tcW w:w="2063" w:type="dxa"/>
            <w:vMerge w:val="restart"/>
            <w:vAlign w:val="center"/>
          </w:tcPr>
          <w:p w:rsidR="00765B88" w:rsidRPr="000242C5" w:rsidRDefault="00D060AF" w:rsidP="00C66F8B">
            <w:pPr>
              <w:jc w:val="center"/>
              <w:rPr>
                <w:rFonts w:ascii="Tahoma" w:hAnsi="Tahoma" w:cs="Tahoma"/>
                <w:bCs/>
                <w:sz w:val="10"/>
                <w:szCs w:val="10"/>
              </w:rPr>
            </w:pPr>
            <w:r w:rsidRPr="000242C5">
              <w:rPr>
                <w:rFonts w:ascii="Tahoma" w:hAnsi="Tahoma" w:cs="Tahoma"/>
                <w:bCs/>
                <w:sz w:val="10"/>
                <w:szCs w:val="10"/>
              </w:rPr>
              <w:t>Identifikace a kontakt na objednavatele (příjemce</w:t>
            </w:r>
            <w:r w:rsidR="000242C5" w:rsidRPr="000242C5">
              <w:rPr>
                <w:rFonts w:ascii="Tahoma" w:hAnsi="Tahoma" w:cs="Tahoma"/>
                <w:bCs/>
                <w:sz w:val="10"/>
                <w:szCs w:val="10"/>
              </w:rPr>
              <w:t>) významné služby</w:t>
            </w:r>
          </w:p>
        </w:tc>
      </w:tr>
      <w:tr w:rsidR="000242C5" w:rsidTr="000242C5">
        <w:trPr>
          <w:trHeight w:val="285"/>
        </w:trPr>
        <w:tc>
          <w:tcPr>
            <w:tcW w:w="395" w:type="dxa"/>
            <w:vMerge/>
            <w:vAlign w:val="center"/>
          </w:tcPr>
          <w:p w:rsidR="00765B88" w:rsidRPr="000E2C43" w:rsidRDefault="00765B88" w:rsidP="000E2C43">
            <w:pPr>
              <w:jc w:val="center"/>
              <w:rPr>
                <w:rFonts w:ascii="Tahoma" w:hAnsi="Tahoma" w:cs="Tahoma"/>
                <w:bCs/>
                <w:sz w:val="12"/>
                <w:szCs w:val="12"/>
              </w:rPr>
            </w:pPr>
          </w:p>
        </w:tc>
        <w:tc>
          <w:tcPr>
            <w:tcW w:w="1840" w:type="dxa"/>
            <w:vMerge/>
            <w:vAlign w:val="center"/>
          </w:tcPr>
          <w:p w:rsidR="00765B88" w:rsidRDefault="00765B88" w:rsidP="000E2C43">
            <w:pPr>
              <w:jc w:val="center"/>
              <w:rPr>
                <w:rFonts w:ascii="Tahoma" w:hAnsi="Tahoma" w:cs="Tahoma"/>
                <w:bCs/>
                <w:sz w:val="12"/>
                <w:szCs w:val="12"/>
              </w:rPr>
            </w:pPr>
          </w:p>
        </w:tc>
        <w:tc>
          <w:tcPr>
            <w:tcW w:w="1559" w:type="dxa"/>
            <w:vMerge/>
            <w:vAlign w:val="center"/>
          </w:tcPr>
          <w:p w:rsidR="00765B88" w:rsidRPr="000E2C43" w:rsidRDefault="00765B88" w:rsidP="000E2C43">
            <w:pPr>
              <w:jc w:val="center"/>
              <w:rPr>
                <w:rFonts w:ascii="Tahoma" w:hAnsi="Tahoma" w:cs="Tahoma"/>
                <w:bCs/>
                <w:sz w:val="12"/>
                <w:szCs w:val="12"/>
              </w:rPr>
            </w:pPr>
          </w:p>
        </w:tc>
        <w:tc>
          <w:tcPr>
            <w:tcW w:w="2126" w:type="dxa"/>
            <w:vMerge/>
            <w:vAlign w:val="center"/>
          </w:tcPr>
          <w:p w:rsidR="00765B88" w:rsidRDefault="00765B88" w:rsidP="000E2C43">
            <w:pPr>
              <w:jc w:val="center"/>
              <w:rPr>
                <w:rFonts w:ascii="Tahoma" w:hAnsi="Tahoma" w:cs="Tahoma"/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765B88" w:rsidRPr="000E2C43" w:rsidRDefault="00765B88" w:rsidP="000E2C43">
            <w:pPr>
              <w:jc w:val="center"/>
              <w:rPr>
                <w:rFonts w:ascii="Tahoma" w:hAnsi="Tahoma" w:cs="Tahoma"/>
                <w:bCs/>
                <w:sz w:val="12"/>
                <w:szCs w:val="12"/>
              </w:rPr>
            </w:pPr>
          </w:p>
        </w:tc>
        <w:tc>
          <w:tcPr>
            <w:tcW w:w="5245" w:type="dxa"/>
            <w:tcBorders>
              <w:top w:val="nil"/>
            </w:tcBorders>
            <w:vAlign w:val="center"/>
          </w:tcPr>
          <w:p w:rsidR="00765B88" w:rsidRPr="000E2C43" w:rsidRDefault="00765B88" w:rsidP="00D060AF">
            <w:pPr>
              <w:rPr>
                <w:rFonts w:ascii="Tahoma" w:hAnsi="Tahoma" w:cs="Tahoma"/>
                <w:bCs/>
                <w:sz w:val="12"/>
                <w:szCs w:val="12"/>
              </w:rPr>
            </w:pPr>
          </w:p>
        </w:tc>
        <w:tc>
          <w:tcPr>
            <w:tcW w:w="2063" w:type="dxa"/>
            <w:vMerge/>
            <w:vAlign w:val="center"/>
          </w:tcPr>
          <w:p w:rsidR="00765B88" w:rsidRPr="000E2C43" w:rsidRDefault="00765B88" w:rsidP="000E2C43">
            <w:pPr>
              <w:jc w:val="center"/>
              <w:rPr>
                <w:rFonts w:ascii="Tahoma" w:hAnsi="Tahoma" w:cs="Tahoma"/>
                <w:bCs/>
                <w:sz w:val="12"/>
                <w:szCs w:val="12"/>
              </w:rPr>
            </w:pPr>
          </w:p>
        </w:tc>
      </w:tr>
      <w:tr w:rsidR="000242C5" w:rsidTr="000242C5">
        <w:trPr>
          <w:trHeight w:val="493"/>
        </w:trPr>
        <w:tc>
          <w:tcPr>
            <w:tcW w:w="395" w:type="dxa"/>
            <w:vAlign w:val="center"/>
          </w:tcPr>
          <w:p w:rsidR="00765B88" w:rsidRPr="000242C5" w:rsidRDefault="00765B88" w:rsidP="000242C5">
            <w:pPr>
              <w:spacing w:after="200" w:line="276" w:lineRule="auto"/>
              <w:jc w:val="center"/>
              <w:rPr>
                <w:rFonts w:ascii="Tahoma" w:hAnsi="Tahoma" w:cs="Tahoma"/>
                <w:bCs/>
                <w:sz w:val="12"/>
                <w:szCs w:val="12"/>
              </w:rPr>
            </w:pPr>
            <w:r w:rsidRPr="000242C5">
              <w:rPr>
                <w:rFonts w:ascii="Tahoma" w:hAnsi="Tahoma" w:cs="Tahoma"/>
                <w:bCs/>
                <w:sz w:val="12"/>
                <w:szCs w:val="12"/>
              </w:rPr>
              <w:t>1</w:t>
            </w:r>
          </w:p>
        </w:tc>
        <w:tc>
          <w:tcPr>
            <w:tcW w:w="1840" w:type="dxa"/>
            <w:shd w:val="clear" w:color="auto" w:fill="D9D9D9" w:themeFill="background1" w:themeFillShade="D9"/>
            <w:vAlign w:val="center"/>
          </w:tcPr>
          <w:p w:rsidR="00765B88" w:rsidRPr="000242C5" w:rsidRDefault="000242C5" w:rsidP="000242C5">
            <w:pPr>
              <w:rPr>
                <w:rFonts w:ascii="Tahoma" w:hAnsi="Tahoma" w:cs="Tahoma"/>
                <w:bCs/>
                <w:sz w:val="12"/>
                <w:szCs w:val="12"/>
              </w:rPr>
            </w:pPr>
            <w:r w:rsidRPr="000242C5">
              <w:rPr>
                <w:rFonts w:ascii="Tahoma" w:hAnsi="Tahoma" w:cs="Tahoma"/>
                <w:bCs/>
                <w:sz w:val="12"/>
                <w:szCs w:val="12"/>
              </w:rPr>
              <w:t>Hlavní inženýr projektu (HIP)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765B88" w:rsidRDefault="00765B88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765B88" w:rsidRDefault="00765B88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765B88" w:rsidRDefault="00765B88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D9D9D9" w:themeFill="background1" w:themeFillShade="D9"/>
            <w:vAlign w:val="center"/>
          </w:tcPr>
          <w:p w:rsidR="00765B88" w:rsidRDefault="00765B88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063" w:type="dxa"/>
            <w:shd w:val="clear" w:color="auto" w:fill="D9D9D9" w:themeFill="background1" w:themeFillShade="D9"/>
            <w:vAlign w:val="center"/>
          </w:tcPr>
          <w:p w:rsidR="00765B88" w:rsidRDefault="00765B88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0242C5" w:rsidTr="000242C5">
        <w:trPr>
          <w:trHeight w:val="493"/>
        </w:trPr>
        <w:tc>
          <w:tcPr>
            <w:tcW w:w="395" w:type="dxa"/>
            <w:vAlign w:val="center"/>
          </w:tcPr>
          <w:p w:rsidR="00765B88" w:rsidRPr="000242C5" w:rsidRDefault="00765B88" w:rsidP="000242C5">
            <w:pPr>
              <w:spacing w:after="200" w:line="276" w:lineRule="auto"/>
              <w:jc w:val="center"/>
              <w:rPr>
                <w:rFonts w:ascii="Tahoma" w:hAnsi="Tahoma" w:cs="Tahoma"/>
                <w:bCs/>
                <w:sz w:val="12"/>
                <w:szCs w:val="12"/>
              </w:rPr>
            </w:pPr>
            <w:r w:rsidRPr="000242C5">
              <w:rPr>
                <w:rFonts w:ascii="Tahoma" w:hAnsi="Tahoma" w:cs="Tahoma"/>
                <w:bCs/>
                <w:sz w:val="12"/>
                <w:szCs w:val="12"/>
              </w:rPr>
              <w:t>2</w:t>
            </w:r>
          </w:p>
        </w:tc>
        <w:tc>
          <w:tcPr>
            <w:tcW w:w="1840" w:type="dxa"/>
            <w:shd w:val="clear" w:color="auto" w:fill="D9D9D9" w:themeFill="background1" w:themeFillShade="D9"/>
            <w:vAlign w:val="center"/>
          </w:tcPr>
          <w:p w:rsidR="00765B88" w:rsidRPr="000242C5" w:rsidRDefault="000242C5" w:rsidP="000242C5">
            <w:pPr>
              <w:rPr>
                <w:rFonts w:ascii="Tahoma" w:hAnsi="Tahoma" w:cs="Tahoma"/>
                <w:bCs/>
                <w:sz w:val="12"/>
                <w:szCs w:val="12"/>
              </w:rPr>
            </w:pPr>
            <w:r w:rsidRPr="000242C5">
              <w:rPr>
                <w:rFonts w:ascii="Tahoma" w:hAnsi="Tahoma" w:cs="Tahoma"/>
                <w:bCs/>
                <w:sz w:val="12"/>
                <w:szCs w:val="12"/>
              </w:rPr>
              <w:t>Specialista statik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765B88" w:rsidRDefault="00765B88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765B88" w:rsidRDefault="00765B88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765B88" w:rsidRDefault="00765B88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D9D9D9" w:themeFill="background1" w:themeFillShade="D9"/>
            <w:vAlign w:val="center"/>
          </w:tcPr>
          <w:p w:rsidR="00765B88" w:rsidRDefault="00765B88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063" w:type="dxa"/>
            <w:shd w:val="clear" w:color="auto" w:fill="D9D9D9" w:themeFill="background1" w:themeFillShade="D9"/>
            <w:vAlign w:val="center"/>
          </w:tcPr>
          <w:p w:rsidR="00765B88" w:rsidRDefault="00765B88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0242C5" w:rsidTr="000242C5">
        <w:trPr>
          <w:trHeight w:val="493"/>
        </w:trPr>
        <w:tc>
          <w:tcPr>
            <w:tcW w:w="395" w:type="dxa"/>
            <w:vAlign w:val="center"/>
          </w:tcPr>
          <w:p w:rsidR="00765B88" w:rsidRPr="000242C5" w:rsidRDefault="00765B88" w:rsidP="000242C5">
            <w:pPr>
              <w:spacing w:after="200" w:line="276" w:lineRule="auto"/>
              <w:jc w:val="center"/>
              <w:rPr>
                <w:rFonts w:ascii="Tahoma" w:hAnsi="Tahoma" w:cs="Tahoma"/>
                <w:bCs/>
                <w:sz w:val="12"/>
                <w:szCs w:val="12"/>
              </w:rPr>
            </w:pPr>
            <w:r w:rsidRPr="000242C5">
              <w:rPr>
                <w:rFonts w:ascii="Tahoma" w:hAnsi="Tahoma" w:cs="Tahoma"/>
                <w:bCs/>
                <w:sz w:val="12"/>
                <w:szCs w:val="12"/>
              </w:rPr>
              <w:t>3</w:t>
            </w:r>
          </w:p>
        </w:tc>
        <w:tc>
          <w:tcPr>
            <w:tcW w:w="1840" w:type="dxa"/>
            <w:shd w:val="clear" w:color="auto" w:fill="D9D9D9" w:themeFill="background1" w:themeFillShade="D9"/>
            <w:vAlign w:val="center"/>
          </w:tcPr>
          <w:p w:rsidR="00765B88" w:rsidRPr="000242C5" w:rsidRDefault="000242C5" w:rsidP="000242C5">
            <w:pPr>
              <w:rPr>
                <w:rFonts w:ascii="Tahoma" w:hAnsi="Tahoma" w:cs="Tahoma"/>
                <w:bCs/>
                <w:sz w:val="12"/>
                <w:szCs w:val="12"/>
              </w:rPr>
            </w:pPr>
            <w:r>
              <w:rPr>
                <w:rFonts w:ascii="Tahoma" w:hAnsi="Tahoma" w:cs="Tahoma"/>
                <w:bCs/>
                <w:sz w:val="12"/>
                <w:szCs w:val="12"/>
              </w:rPr>
              <w:t>Specialista na rekonstrukce kulturních památek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765B88" w:rsidRDefault="00A6337C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noProof/>
                <w:sz w:val="20"/>
                <w:szCs w:val="20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910451</wp:posOffset>
                      </wp:positionH>
                      <wp:positionV relativeFrom="paragraph">
                        <wp:posOffset>1732</wp:posOffset>
                      </wp:positionV>
                      <wp:extent cx="1347470" cy="311785"/>
                      <wp:effectExtent l="0" t="0" r="24130" b="31115"/>
                      <wp:wrapNone/>
                      <wp:docPr id="2" name="Přímá spojnic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47470" cy="31178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Přímá spojnice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7pt,.15pt" to="177.8pt,2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" strokecolor="black [3040]"/>
                  </w:pict>
                </mc:Fallback>
              </mc:AlternateContent>
            </w:r>
            <w:r>
              <w:rPr>
                <w:rFonts w:ascii="Tahoma" w:hAnsi="Tahoma" w:cs="Tahoma"/>
                <w:bCs/>
                <w:noProof/>
                <w:sz w:val="20"/>
                <w:szCs w:val="20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910450</wp:posOffset>
                      </wp:positionH>
                      <wp:positionV relativeFrom="paragraph">
                        <wp:posOffset>1732</wp:posOffset>
                      </wp:positionV>
                      <wp:extent cx="1347815" cy="311848"/>
                      <wp:effectExtent l="0" t="0" r="24130" b="31115"/>
                      <wp:wrapNone/>
                      <wp:docPr id="1" name="Přímá spojnic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347815" cy="311848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Přímá spojnice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7pt,.15pt" to="177.85pt,2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" strokecolor="black [3040]"/>
                  </w:pict>
                </mc:Fallback>
              </mc:AlternateConten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765B88" w:rsidRDefault="00765B88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765B88" w:rsidRDefault="00765B88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D9D9D9" w:themeFill="background1" w:themeFillShade="D9"/>
            <w:vAlign w:val="center"/>
          </w:tcPr>
          <w:p w:rsidR="00765B88" w:rsidRDefault="00765B88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063" w:type="dxa"/>
            <w:shd w:val="clear" w:color="auto" w:fill="D9D9D9" w:themeFill="background1" w:themeFillShade="D9"/>
            <w:vAlign w:val="center"/>
          </w:tcPr>
          <w:p w:rsidR="00765B88" w:rsidRDefault="00765B88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0242C5" w:rsidTr="000242C5">
        <w:trPr>
          <w:trHeight w:val="493"/>
        </w:trPr>
        <w:tc>
          <w:tcPr>
            <w:tcW w:w="395" w:type="dxa"/>
            <w:vAlign w:val="center"/>
          </w:tcPr>
          <w:p w:rsidR="00765B88" w:rsidRPr="000242C5" w:rsidRDefault="00765B88" w:rsidP="000242C5">
            <w:pPr>
              <w:spacing w:after="200" w:line="276" w:lineRule="auto"/>
              <w:jc w:val="center"/>
              <w:rPr>
                <w:rFonts w:ascii="Tahoma" w:hAnsi="Tahoma" w:cs="Tahoma"/>
                <w:bCs/>
                <w:sz w:val="12"/>
                <w:szCs w:val="12"/>
              </w:rPr>
            </w:pPr>
            <w:r w:rsidRPr="000242C5">
              <w:rPr>
                <w:rFonts w:ascii="Tahoma" w:hAnsi="Tahoma" w:cs="Tahoma"/>
                <w:bCs/>
                <w:sz w:val="12"/>
                <w:szCs w:val="12"/>
              </w:rPr>
              <w:t>4</w:t>
            </w:r>
          </w:p>
        </w:tc>
        <w:tc>
          <w:tcPr>
            <w:tcW w:w="1840" w:type="dxa"/>
            <w:shd w:val="clear" w:color="auto" w:fill="D9D9D9" w:themeFill="background1" w:themeFillShade="D9"/>
            <w:vAlign w:val="center"/>
          </w:tcPr>
          <w:p w:rsidR="00765B88" w:rsidRPr="000242C5" w:rsidRDefault="000242C5" w:rsidP="000242C5">
            <w:pPr>
              <w:rPr>
                <w:rFonts w:ascii="Tahoma" w:hAnsi="Tahoma" w:cs="Tahoma"/>
                <w:bCs/>
                <w:sz w:val="12"/>
                <w:szCs w:val="12"/>
              </w:rPr>
            </w:pPr>
            <w:r>
              <w:rPr>
                <w:rFonts w:ascii="Tahoma" w:hAnsi="Tahoma" w:cs="Tahoma"/>
                <w:bCs/>
                <w:sz w:val="12"/>
                <w:szCs w:val="12"/>
              </w:rPr>
              <w:t>Specialista rozpočtář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765B88" w:rsidRDefault="00A6337C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noProof/>
                <w:sz w:val="20"/>
                <w:szCs w:val="20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910451</wp:posOffset>
                      </wp:positionH>
                      <wp:positionV relativeFrom="paragraph">
                        <wp:posOffset>-5825</wp:posOffset>
                      </wp:positionV>
                      <wp:extent cx="1347470" cy="321945"/>
                      <wp:effectExtent l="0" t="0" r="24130" b="20955"/>
                      <wp:wrapNone/>
                      <wp:docPr id="4" name="Přímá spojnic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347470" cy="32194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Přímá spojnice 4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7pt,-.45pt" to="177.8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" strokecolor="black [3040]"/>
                  </w:pict>
                </mc:Fallback>
              </mc:AlternateContent>
            </w:r>
            <w:r>
              <w:rPr>
                <w:rFonts w:ascii="Tahoma" w:hAnsi="Tahoma" w:cs="Tahoma"/>
                <w:bCs/>
                <w:noProof/>
                <w:sz w:val="20"/>
                <w:szCs w:val="20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910451</wp:posOffset>
                      </wp:positionH>
                      <wp:positionV relativeFrom="paragraph">
                        <wp:posOffset>-5888</wp:posOffset>
                      </wp:positionV>
                      <wp:extent cx="1347470" cy="322481"/>
                      <wp:effectExtent l="0" t="0" r="24130" b="20955"/>
                      <wp:wrapNone/>
                      <wp:docPr id="3" name="Přímá spojnic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47470" cy="322481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Přímá spojnice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7pt,-.45pt" to="177.8pt,2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" strokecolor="black [3040]"/>
                  </w:pict>
                </mc:Fallback>
              </mc:AlternateConten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765B88" w:rsidRDefault="00765B88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765B88" w:rsidRDefault="00765B88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D9D9D9" w:themeFill="background1" w:themeFillShade="D9"/>
            <w:vAlign w:val="center"/>
          </w:tcPr>
          <w:p w:rsidR="00765B88" w:rsidRDefault="00765B88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063" w:type="dxa"/>
            <w:shd w:val="clear" w:color="auto" w:fill="D9D9D9" w:themeFill="background1" w:themeFillShade="D9"/>
            <w:vAlign w:val="center"/>
          </w:tcPr>
          <w:p w:rsidR="00765B88" w:rsidRDefault="00765B88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</w:tbl>
    <w:p w:rsidR="007E4881" w:rsidRDefault="007E4881" w:rsidP="004E0BEF">
      <w:pPr>
        <w:jc w:val="both"/>
        <w:rPr>
          <w:rFonts w:ascii="Tahoma" w:hAnsi="Tahoma" w:cs="Tahoma"/>
          <w:bCs/>
          <w:sz w:val="16"/>
          <w:szCs w:val="16"/>
        </w:rPr>
      </w:pPr>
      <w:r>
        <w:rPr>
          <w:rFonts w:ascii="Tahoma" w:hAnsi="Tahoma" w:cs="Tahoma"/>
          <w:bCs/>
          <w:sz w:val="16"/>
          <w:szCs w:val="16"/>
        </w:rPr>
        <w:t>Účastník zadávacího řízení může tuto tabulku použít i opakovaně</w:t>
      </w:r>
      <w:r w:rsidR="00C66F8B">
        <w:rPr>
          <w:rFonts w:ascii="Tahoma" w:hAnsi="Tahoma" w:cs="Tahoma"/>
          <w:bCs/>
          <w:sz w:val="16"/>
          <w:szCs w:val="16"/>
        </w:rPr>
        <w:t xml:space="preserve"> tolikrát, kolikrát bude potřebovat.</w:t>
      </w:r>
    </w:p>
    <w:p w:rsidR="007E4881" w:rsidRDefault="000242C5" w:rsidP="004E0BEF">
      <w:pPr>
        <w:jc w:val="both"/>
        <w:rPr>
          <w:rFonts w:ascii="Tahoma" w:hAnsi="Tahoma" w:cs="Tahoma"/>
          <w:bCs/>
          <w:sz w:val="16"/>
          <w:szCs w:val="16"/>
        </w:rPr>
      </w:pPr>
      <w:r>
        <w:rPr>
          <w:rFonts w:ascii="Tahoma" w:hAnsi="Tahoma" w:cs="Tahoma"/>
          <w:bCs/>
          <w:sz w:val="16"/>
          <w:szCs w:val="16"/>
        </w:rPr>
        <w:t>Účastník zadávacího řízení</w:t>
      </w:r>
      <w:r w:rsidR="007E4881">
        <w:rPr>
          <w:rFonts w:ascii="Tahoma" w:hAnsi="Tahoma" w:cs="Tahoma"/>
          <w:bCs/>
          <w:sz w:val="16"/>
          <w:szCs w:val="16"/>
        </w:rPr>
        <w:t xml:space="preserve"> tímto prohlašuje, že veškeré jim výše uvedené údaje odpovídají skutečnosti ke dni podání nabídky, jsou pravdivé</w:t>
      </w:r>
      <w:r>
        <w:rPr>
          <w:rFonts w:ascii="Tahoma" w:hAnsi="Tahoma" w:cs="Tahoma"/>
          <w:bCs/>
          <w:sz w:val="16"/>
          <w:szCs w:val="16"/>
        </w:rPr>
        <w:t>.</w:t>
      </w:r>
      <w:r w:rsidR="007E4881">
        <w:rPr>
          <w:rFonts w:ascii="Tahoma" w:hAnsi="Tahoma" w:cs="Tahoma"/>
          <w:bCs/>
          <w:sz w:val="16"/>
          <w:szCs w:val="16"/>
        </w:rPr>
        <w:t xml:space="preserve"> Toto prohlášení je projevem vážné, pravé a svobodně vůle účastníka zadávacího řízení a nebylo učiněno v tísni či za nápadně nevýhodných podmínek. Na důkaz souhlasu připojuje osoba oprávněná jednat jménem či za účastníka zadávacího řízení svůj vlastnoruční podpis, jak následuje.</w:t>
      </w:r>
    </w:p>
    <w:p w:rsidR="007E4881" w:rsidRDefault="007E4881" w:rsidP="004E0BEF">
      <w:pPr>
        <w:jc w:val="both"/>
        <w:rPr>
          <w:rFonts w:ascii="Tahoma" w:hAnsi="Tahoma" w:cs="Tahoma"/>
          <w:bCs/>
          <w:sz w:val="16"/>
          <w:szCs w:val="16"/>
        </w:rPr>
      </w:pPr>
      <w:r>
        <w:rPr>
          <w:rFonts w:ascii="Tahoma" w:hAnsi="Tahoma" w:cs="Tahoma"/>
          <w:bCs/>
          <w:sz w:val="16"/>
          <w:szCs w:val="16"/>
        </w:rPr>
        <w:t>V ………………………</w:t>
      </w:r>
      <w:proofErr w:type="gramStart"/>
      <w:r>
        <w:rPr>
          <w:rFonts w:ascii="Tahoma" w:hAnsi="Tahoma" w:cs="Tahoma"/>
          <w:bCs/>
          <w:sz w:val="16"/>
          <w:szCs w:val="16"/>
        </w:rPr>
        <w:t>….. dne</w:t>
      </w:r>
      <w:proofErr w:type="gramEnd"/>
      <w:r>
        <w:rPr>
          <w:rFonts w:ascii="Tahoma" w:hAnsi="Tahoma" w:cs="Tahoma"/>
          <w:bCs/>
          <w:sz w:val="16"/>
          <w:szCs w:val="16"/>
        </w:rPr>
        <w:t xml:space="preserve"> ………………………</w:t>
      </w:r>
    </w:p>
    <w:p w:rsidR="007E4881" w:rsidRDefault="007E4881" w:rsidP="007E4881">
      <w:pPr>
        <w:spacing w:after="0" w:line="240" w:lineRule="auto"/>
        <w:jc w:val="both"/>
        <w:rPr>
          <w:rFonts w:ascii="Tahoma" w:hAnsi="Tahoma" w:cs="Tahoma"/>
          <w:bCs/>
          <w:sz w:val="16"/>
          <w:szCs w:val="16"/>
        </w:rPr>
      </w:pP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  <w:t>…………………………………………………………………………………………………………………………</w:t>
      </w:r>
    </w:p>
    <w:p w:rsidR="004E0BEF" w:rsidRPr="004E0BEF" w:rsidRDefault="007E4881" w:rsidP="007E4881">
      <w:pPr>
        <w:spacing w:after="0" w:line="240" w:lineRule="auto"/>
        <w:jc w:val="both"/>
        <w:rPr>
          <w:rFonts w:ascii="Tahoma" w:hAnsi="Tahoma" w:cs="Tahoma"/>
          <w:bCs/>
          <w:sz w:val="12"/>
          <w:szCs w:val="12"/>
        </w:rPr>
      </w:pP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  <w:t>Vlastnoruční podpis osoby oprávněné jednat jménem či za účastníka zadávacího řízení</w:t>
      </w:r>
    </w:p>
    <w:p w:rsidR="004E0BEF" w:rsidRPr="004E0BEF" w:rsidRDefault="004E0BEF" w:rsidP="004E0BEF">
      <w:pPr>
        <w:jc w:val="center"/>
      </w:pPr>
    </w:p>
    <w:sectPr w:rsidR="004E0BEF" w:rsidRPr="004E0BEF" w:rsidSect="001E4BF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BF2"/>
    <w:rsid w:val="000242C5"/>
    <w:rsid w:val="000E2C43"/>
    <w:rsid w:val="001E4BF2"/>
    <w:rsid w:val="00345176"/>
    <w:rsid w:val="004E0BEF"/>
    <w:rsid w:val="0051722E"/>
    <w:rsid w:val="005A19EF"/>
    <w:rsid w:val="0074545A"/>
    <w:rsid w:val="00765B88"/>
    <w:rsid w:val="007E4881"/>
    <w:rsid w:val="008D6222"/>
    <w:rsid w:val="00A6337C"/>
    <w:rsid w:val="00AE2B4B"/>
    <w:rsid w:val="00BD0E65"/>
    <w:rsid w:val="00C66F8B"/>
    <w:rsid w:val="00D060AF"/>
    <w:rsid w:val="00E43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4E0B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4E0B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5A5A8-7423-4F65-969A-0FB5C22CE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Milan</dc:creator>
  <cp:lastModifiedBy>Milan</cp:lastModifiedBy>
  <cp:revision>2</cp:revision>
  <dcterms:created xsi:type="dcterms:W3CDTF">2022-09-03T18:30:00Z</dcterms:created>
  <dcterms:modified xsi:type="dcterms:W3CDTF">2022-09-03T18:30:00Z</dcterms:modified>
</cp:coreProperties>
</file>